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>ОСОБОЕ МНЕНИЕ</w:t>
      </w:r>
      <w:r>
        <w:rPr>
          <w:rFonts w:ascii="Times New Roman" w:hAnsi="Times New Roman" w:cs="Times New Roman"/>
          <w:b/>
          <w:sz w:val="26"/>
          <w:szCs w:val="26"/>
        </w:rPr>
        <w:br w:type="textWrapping"/>
      </w:r>
      <w:r>
        <w:rPr>
          <w:rFonts w:ascii="Times New Roman" w:hAnsi="Times New Roman" w:cs="Times New Roman"/>
          <w:b/>
          <w:sz w:val="26"/>
          <w:szCs w:val="26"/>
        </w:rPr>
        <w:t>члена Территориальной избирательной комиссии № 46 Санкт-Петербурга</w:t>
      </w:r>
      <w:r>
        <w:rPr>
          <w:rFonts w:ascii="Times New Roman" w:hAnsi="Times New Roman" w:cs="Times New Roman"/>
          <w:b/>
          <w:sz w:val="26"/>
          <w:szCs w:val="26"/>
        </w:rPr>
        <w:br w:type="textWrapping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Смирнова</w:t>
      </w:r>
      <w:r>
        <w:rPr>
          <w:rFonts w:hint="default" w:ascii="Times New Roman" w:hAnsi="Times New Roman" w:cs="Times New Roman"/>
          <w:b/>
          <w:sz w:val="26"/>
          <w:szCs w:val="26"/>
          <w:lang w:val="ru-RU"/>
        </w:rPr>
        <w:t xml:space="preserve"> Евгения Николаевича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28 августа</w:t>
      </w:r>
      <w:r>
        <w:rPr>
          <w:rFonts w:ascii="Times New Roman" w:hAnsi="Times New Roman" w:cs="Times New Roman"/>
          <w:sz w:val="28"/>
          <w:szCs w:val="28"/>
        </w:rPr>
        <w:t xml:space="preserve"> 2021 года </w:t>
      </w:r>
      <w:r>
        <w:rPr>
          <w:rFonts w:ascii="Times New Roman" w:hAnsi="Times New Roman" w:cs="Times New Roman"/>
          <w:sz w:val="28"/>
          <w:szCs w:val="28"/>
          <w:lang w:val="ru-RU"/>
        </w:rPr>
        <w:t>Территориальная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избирательная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№ 46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(далее - ТИК) </w:t>
      </w:r>
      <w:r>
        <w:rPr>
          <w:rFonts w:ascii="Times New Roman" w:hAnsi="Times New Roman" w:cs="Times New Roman"/>
          <w:sz w:val="28"/>
          <w:szCs w:val="28"/>
        </w:rPr>
        <w:t>приняла решение № 23–4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О назначении членов участковых избирательных комиссий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избирательных участков № № 1085, 1086, 1090, 1101,1173,1174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Считаю данное решение незаконным и противоречащим </w:t>
      </w:r>
      <w:r>
        <w:rPr>
          <w:rFonts w:hint="default" w:ascii="Times New Roman" w:hAnsi="Times New Roman"/>
          <w:sz w:val="28"/>
          <w:szCs w:val="28"/>
        </w:rPr>
        <w:t>п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/>
          <w:sz w:val="28"/>
          <w:szCs w:val="28"/>
        </w:rPr>
        <w:t>2 ст</w:t>
      </w:r>
      <w:r>
        <w:rPr>
          <w:rFonts w:hint="default" w:ascii="Times New Roman" w:hAnsi="Times New Roman"/>
          <w:sz w:val="28"/>
          <w:szCs w:val="28"/>
          <w:lang w:val="ru-RU"/>
        </w:rPr>
        <w:t>.</w:t>
      </w:r>
      <w:r>
        <w:rPr>
          <w:rFonts w:hint="default" w:ascii="Times New Roman" w:hAnsi="Times New Roman"/>
          <w:sz w:val="28"/>
          <w:szCs w:val="28"/>
        </w:rPr>
        <w:t xml:space="preserve"> 22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4 и 5 ст. 27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Федерального закона от 12.06.2002 № 67-ФЗ «Об основных гарантиях избирательных прав и права на участие в референдуме граждан Российской Федерации» (далее - 67-ФЗ)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по следующим основаниям:</w:t>
      </w:r>
    </w:p>
    <w:p>
      <w:pPr>
        <w:ind w:firstLine="567"/>
        <w:jc w:val="both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19 августа 2021 г. мной в ТИК были представлены комплекты документов в резерв УИК от Санкт-Петербургского регионального отделения Всероссийской политической партии «Партия Роста» и Российской объединённой демократической партией «Яблоко». Данные кандидатуры с 19 августа по 28 августа 2021 г. не были рассмотрены ТИКом и по ним не было принято решения.</w:t>
      </w:r>
    </w:p>
    <w:p>
      <w:pPr>
        <w:ind w:firstLine="567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Полагаю, что нарушен порядок ввода в состав членов УИК, что прямо нарушает баланс 50 на 50 (50 от политических партий, 50 от «общественности») закрепленный в п. 5 ст. 27 </w:t>
      </w:r>
      <w:r>
        <w:rPr>
          <w:rFonts w:hint="default" w:ascii="Times New Roman" w:hAnsi="Times New Roman"/>
          <w:sz w:val="28"/>
          <w:szCs w:val="28"/>
          <w:lang w:val="ru-RU"/>
        </w:rPr>
        <w:t>67-ФЗ.</w:t>
      </w:r>
    </w:p>
    <w:p>
      <w:pPr>
        <w:ind w:firstLine="567"/>
        <w:jc w:val="both"/>
        <w:rPr>
          <w:rFonts w:hint="default" w:ascii="Times New Roman" w:hAnsi="Times New Roman"/>
          <w:spacing w:val="-1"/>
          <w:sz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Так </w:t>
      </w:r>
      <w:r>
        <w:rPr>
          <w:rFonts w:hint="default" w:ascii="Times New Roman" w:hAnsi="Times New Roman"/>
          <w:spacing w:val="-1"/>
          <w:sz w:val="28"/>
          <w:lang w:val="ru-RU"/>
        </w:rPr>
        <w:t>при своевременном вводе в резерв УИК, могли быть введены в состав члены предложенные Санкт-Петербургским региональным отделением Всероссийской политической партией «Партия Роста» и(или) Российской объединённой демократической партией «Яблоко»   №1085, 1086, 1101, 1173, 1174, 1090. Право данных партий на представительство в УИК было нарушено.</w:t>
      </w:r>
      <w:bookmarkStart w:id="0" w:name="_GoBack"/>
      <w:bookmarkEnd w:id="0"/>
    </w:p>
    <w:p>
      <w:pPr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</w:p>
    <w:p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Евгений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Смирнов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ТИК № 46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>
      <w:footerReference r:id="rId5" w:type="default"/>
      <w:pgSz w:w="11906" w:h="16838"/>
      <w:pgMar w:top="1134" w:right="850" w:bottom="1134" w:left="1701" w:header="708" w:footer="708" w:gutter="0"/>
      <w:pgNumType w:fmt="numberInDash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7302356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2A"/>
    <w:rsid w:val="0005407D"/>
    <w:rsid w:val="002273BB"/>
    <w:rsid w:val="002A19AE"/>
    <w:rsid w:val="002F3ABE"/>
    <w:rsid w:val="00374BD3"/>
    <w:rsid w:val="00387526"/>
    <w:rsid w:val="003F6BBA"/>
    <w:rsid w:val="00433A8E"/>
    <w:rsid w:val="005A41BC"/>
    <w:rsid w:val="00726525"/>
    <w:rsid w:val="00932E17"/>
    <w:rsid w:val="009D5A8B"/>
    <w:rsid w:val="00A241CB"/>
    <w:rsid w:val="00A36B78"/>
    <w:rsid w:val="00B80B5D"/>
    <w:rsid w:val="00CD7164"/>
    <w:rsid w:val="00D8525B"/>
    <w:rsid w:val="00D948A3"/>
    <w:rsid w:val="00E13A2A"/>
    <w:rsid w:val="00FE7920"/>
    <w:rsid w:val="500F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Title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6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7">
    <w:name w:val="Верхний колонтитул Знак"/>
    <w:basedOn w:val="2"/>
    <w:link w:val="4"/>
    <w:qFormat/>
    <w:uiPriority w:val="99"/>
  </w:style>
  <w:style w:type="character" w:customStyle="1" w:styleId="8">
    <w:name w:val="Нижний колонтитул Знак"/>
    <w:basedOn w:val="2"/>
    <w:link w:val="6"/>
    <w:qFormat/>
    <w:uiPriority w:val="99"/>
  </w:style>
  <w:style w:type="paragraph" w:styleId="9">
    <w:name w:val="No Spacing"/>
    <w:qFormat/>
    <w:uiPriority w:val="0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1267</Words>
  <Characters>7226</Characters>
  <Lines>60</Lines>
  <Paragraphs>16</Paragraphs>
  <TotalTime>2</TotalTime>
  <ScaleCrop>false</ScaleCrop>
  <LinksUpToDate>false</LinksUpToDate>
  <CharactersWithSpaces>8477</CharactersWithSpaces>
  <Application>WPS Office_11.2.0.10265_F1E327BC-269C-435d-A152-05C5408002CA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2021-07-31T17:17:00Z</dcterms:created>
  <dc:creator>Евгений Смирнов</dc:creator>
  <cp:lastModifiedBy>Евгений Смирнов</cp:lastModifiedBy>
  <dcterms:modified xsi:type="dcterms:W3CDTF">2021-08-31T18:13:04Z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6FB4257FD99A4ADB968174FDF76A1D90</vt:lpwstr>
  </property>
</Properties>
</file>